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4920F5" w14:textId="77777777" w:rsidR="0012334E"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12334E" w14:paraId="18277126" w14:textId="77777777" w:rsidTr="00BC43D1">
        <w:trPr>
          <w:trHeight w:val="78"/>
        </w:trPr>
        <w:tc>
          <w:tcPr>
            <w:tcW w:w="7200" w:type="dxa"/>
            <w:gridSpan w:val="2"/>
            <w:shd w:val="clear" w:color="auto" w:fill="FFF2CC"/>
            <w:tcMar>
              <w:top w:w="100" w:type="dxa"/>
              <w:left w:w="100" w:type="dxa"/>
              <w:bottom w:w="100" w:type="dxa"/>
              <w:right w:w="100" w:type="dxa"/>
            </w:tcMar>
          </w:tcPr>
          <w:p w14:paraId="30821E90" w14:textId="77777777" w:rsidR="0012334E"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3 Light Show</w:t>
            </w:r>
          </w:p>
        </w:tc>
        <w:tc>
          <w:tcPr>
            <w:tcW w:w="3600" w:type="dxa"/>
            <w:shd w:val="clear" w:color="auto" w:fill="D9EAD3"/>
            <w:tcMar>
              <w:top w:w="100" w:type="dxa"/>
              <w:left w:w="100" w:type="dxa"/>
              <w:bottom w:w="100" w:type="dxa"/>
              <w:right w:w="100" w:type="dxa"/>
            </w:tcMar>
          </w:tcPr>
          <w:p w14:paraId="0ADB3FB3" w14:textId="77777777" w:rsidR="0012334E"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12334E" w14:paraId="30783C83" w14:textId="77777777">
        <w:trPr>
          <w:trHeight w:val="420"/>
        </w:trPr>
        <w:tc>
          <w:tcPr>
            <w:tcW w:w="5400" w:type="dxa"/>
            <w:tcMar>
              <w:top w:w="100" w:type="dxa"/>
              <w:left w:w="100" w:type="dxa"/>
              <w:bottom w:w="100" w:type="dxa"/>
              <w:right w:w="100" w:type="dxa"/>
            </w:tcMar>
          </w:tcPr>
          <w:p w14:paraId="3C2C7E58" w14:textId="77777777" w:rsidR="0012334E"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 xml:space="preserve">Students will turn on and off the four RGB LEDs (NeoPixels) on the CodeX. </w:t>
            </w:r>
          </w:p>
          <w:p w14:paraId="11F7D102" w14:textId="77777777" w:rsidR="0012334E"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6B1A07CD" w14:textId="77777777" w:rsidR="0012334E" w:rsidRDefault="00000000">
            <w:pPr>
              <w:numPr>
                <w:ilvl w:val="0"/>
                <w:numId w:val="11"/>
              </w:numPr>
              <w:spacing w:line="240" w:lineRule="auto"/>
              <w:rPr>
                <w:rFonts w:ascii="Pangolin" w:eastAsia="Pangolin" w:hAnsi="Pangolin" w:cs="Pangolin"/>
                <w:sz w:val="20"/>
                <w:szCs w:val="20"/>
              </w:rPr>
            </w:pPr>
            <w:r>
              <w:rPr>
                <w:rFonts w:ascii="Proxima Nova" w:eastAsia="Proxima Nova" w:hAnsi="Proxima Nova" w:cs="Proxima Nova"/>
                <w:sz w:val="20"/>
                <w:szCs w:val="20"/>
              </w:rPr>
              <w:t>I can assign data to a variable.</w:t>
            </w:r>
          </w:p>
          <w:p w14:paraId="60AA27A6" w14:textId="77777777" w:rsidR="0012334E" w:rsidRDefault="00000000">
            <w:pPr>
              <w:numPr>
                <w:ilvl w:val="0"/>
                <w:numId w:val="11"/>
              </w:numPr>
              <w:spacing w:line="240" w:lineRule="auto"/>
              <w:rPr>
                <w:rFonts w:ascii="Pangolin" w:eastAsia="Pangolin" w:hAnsi="Pangolin" w:cs="Pangolin"/>
                <w:sz w:val="20"/>
                <w:szCs w:val="20"/>
              </w:rPr>
            </w:pPr>
            <w:r>
              <w:rPr>
                <w:rFonts w:ascii="Proxima Nova" w:eastAsia="Proxima Nova" w:hAnsi="Proxima Nova" w:cs="Proxima Nova"/>
                <w:sz w:val="20"/>
                <w:szCs w:val="20"/>
              </w:rPr>
              <w:t>I can use variables to make code more efficient.</w:t>
            </w:r>
          </w:p>
          <w:p w14:paraId="7AC005F6" w14:textId="77777777" w:rsidR="0012334E" w:rsidRDefault="00000000">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set the pixels using built-in colors.</w:t>
            </w:r>
          </w:p>
        </w:tc>
        <w:tc>
          <w:tcPr>
            <w:tcW w:w="5400" w:type="dxa"/>
            <w:gridSpan w:val="2"/>
            <w:tcMar>
              <w:top w:w="100" w:type="dxa"/>
              <w:left w:w="100" w:type="dxa"/>
              <w:bottom w:w="100" w:type="dxa"/>
              <w:right w:w="100" w:type="dxa"/>
            </w:tcMar>
          </w:tcPr>
          <w:p w14:paraId="33B19578" w14:textId="77777777" w:rsidR="0012334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EBFF409" w14:textId="77777777" w:rsidR="0012334E"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CodeX has four NeoPixels that can turn on any color represented by RGB.</w:t>
            </w:r>
          </w:p>
          <w:p w14:paraId="6501D622" w14:textId="77777777" w:rsidR="0012334E"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NeoPixels are numbered 0, 1, 2 and 3.</w:t>
            </w:r>
          </w:p>
          <w:p w14:paraId="1280C087" w14:textId="77777777" w:rsidR="0012334E"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When setting a pixel, the pixel number, color and optional brightness need to be given.</w:t>
            </w:r>
          </w:p>
          <w:p w14:paraId="7066BD47" w14:textId="77777777" w:rsidR="0012334E"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variable can be defined and used in code.</w:t>
            </w:r>
          </w:p>
        </w:tc>
      </w:tr>
      <w:tr w:rsidR="0012334E" w14:paraId="34E482B1" w14:textId="77777777">
        <w:trPr>
          <w:trHeight w:val="420"/>
        </w:trPr>
        <w:tc>
          <w:tcPr>
            <w:tcW w:w="5400" w:type="dxa"/>
            <w:tcMar>
              <w:top w:w="100" w:type="dxa"/>
              <w:left w:w="100" w:type="dxa"/>
              <w:bottom w:w="100" w:type="dxa"/>
              <w:right w:w="100" w:type="dxa"/>
            </w:tcMar>
          </w:tcPr>
          <w:p w14:paraId="0FB640D7" w14:textId="77777777" w:rsidR="0012334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5DE22403" w14:textId="77777777" w:rsidR="0012334E"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3 Assignment</w:t>
            </w:r>
          </w:p>
          <w:p w14:paraId="478C71DD" w14:textId="77777777" w:rsidR="0012334E"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Quiz after Objective 4</w:t>
            </w:r>
          </w:p>
          <w:p w14:paraId="71F8FEE7" w14:textId="77777777" w:rsidR="0012334E"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Quiz after Objective 8</w:t>
            </w:r>
          </w:p>
          <w:p w14:paraId="7857D907" w14:textId="77777777" w:rsidR="0012334E" w:rsidRDefault="00000000">
            <w:pPr>
              <w:widowControl w:val="0"/>
              <w:numPr>
                <w:ilvl w:val="0"/>
                <w:numId w:val="7"/>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Mission 1, 2 and 3 Kahoot Review</w:t>
              </w:r>
            </w:hyperlink>
          </w:p>
          <w:p w14:paraId="5D2DDE26" w14:textId="77777777" w:rsidR="0012334E"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Pixels1 program</w:t>
            </w:r>
          </w:p>
        </w:tc>
        <w:tc>
          <w:tcPr>
            <w:tcW w:w="5400" w:type="dxa"/>
            <w:gridSpan w:val="2"/>
            <w:tcMar>
              <w:top w:w="100" w:type="dxa"/>
              <w:left w:w="100" w:type="dxa"/>
              <w:bottom w:w="100" w:type="dxa"/>
              <w:right w:w="100" w:type="dxa"/>
            </w:tcMar>
          </w:tcPr>
          <w:p w14:paraId="43B03457" w14:textId="77777777" w:rsidR="0012334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59D4D3F5" w14:textId="77777777" w:rsidR="0012334E"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Identify major features of the CodeSpace interface</w:t>
            </w:r>
          </w:p>
          <w:p w14:paraId="54D43C7D" w14:textId="77777777" w:rsidR="0012334E"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Successfully connect and disconnect the CodeX using a USB cable</w:t>
            </w:r>
          </w:p>
          <w:p w14:paraId="6D21631F" w14:textId="77777777" w:rsidR="0012334E"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Write a program for the CodeX and run it</w:t>
            </w:r>
          </w:p>
        </w:tc>
      </w:tr>
      <w:tr w:rsidR="0012334E" w14:paraId="02CD06F7" w14:textId="77777777">
        <w:trPr>
          <w:trHeight w:val="420"/>
        </w:trPr>
        <w:tc>
          <w:tcPr>
            <w:tcW w:w="5400" w:type="dxa"/>
            <w:tcMar>
              <w:top w:w="100" w:type="dxa"/>
              <w:left w:w="100" w:type="dxa"/>
              <w:bottom w:w="100" w:type="dxa"/>
              <w:right w:w="100" w:type="dxa"/>
            </w:tcMar>
          </w:tcPr>
          <w:p w14:paraId="3D767F77" w14:textId="77777777" w:rsidR="0012334E"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0604D6CB"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CRD-2.I </w:t>
            </w:r>
            <w:r>
              <w:rPr>
                <w:rFonts w:ascii="Proxima Nova" w:eastAsia="Proxima Nova" w:hAnsi="Proxima Nova" w:cs="Proxima Nova"/>
                <w:sz w:val="20"/>
                <w:szCs w:val="20"/>
              </w:rPr>
              <w:t>Identify the error in an algorithm or program and correct the error.</w:t>
            </w:r>
          </w:p>
          <w:p w14:paraId="02B0E611"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AAP-1.A </w:t>
            </w:r>
            <w:r>
              <w:rPr>
                <w:rFonts w:ascii="Proxima Nova" w:eastAsia="Proxima Nova" w:hAnsi="Proxima Nova" w:cs="Proxima Nova"/>
                <w:sz w:val="20"/>
                <w:szCs w:val="20"/>
              </w:rPr>
              <w:t>Represent a value with a variable.</w:t>
            </w:r>
          </w:p>
          <w:p w14:paraId="5776D61E"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3.A </w:t>
            </w:r>
            <w:r>
              <w:rPr>
                <w:rFonts w:ascii="Proxima Nova" w:eastAsia="Proxima Nova" w:hAnsi="Proxima Nova" w:cs="Proxima Nova"/>
                <w:sz w:val="20"/>
                <w:szCs w:val="20"/>
              </w:rPr>
              <w:t>Generalize data sources through variables.</w:t>
            </w:r>
          </w:p>
          <w:p w14:paraId="050122BB"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 </w:t>
            </w:r>
          </w:p>
        </w:tc>
        <w:tc>
          <w:tcPr>
            <w:tcW w:w="5400" w:type="dxa"/>
            <w:gridSpan w:val="2"/>
            <w:tcMar>
              <w:top w:w="100" w:type="dxa"/>
              <w:left w:w="100" w:type="dxa"/>
              <w:bottom w:w="100" w:type="dxa"/>
              <w:right w:w="100" w:type="dxa"/>
            </w:tcMar>
          </w:tcPr>
          <w:p w14:paraId="179E24A5" w14:textId="77777777" w:rsidR="0012334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8F09713" w14:textId="77777777" w:rsidR="0012334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3 Assignment / Answers</w:t>
            </w:r>
          </w:p>
          <w:p w14:paraId="30E0722B" w14:textId="77777777" w:rsidR="0012334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CodeX Mission Reminders</w:t>
            </w:r>
          </w:p>
          <w:p w14:paraId="2D88B34A" w14:textId="77777777" w:rsidR="0012334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Clearing CodeX</w:t>
            </w:r>
          </w:p>
          <w:p w14:paraId="7052E549" w14:textId="77777777" w:rsidR="0012334E" w:rsidRDefault="00000000">
            <w:pPr>
              <w:widowControl w:val="0"/>
              <w:numPr>
                <w:ilvl w:val="0"/>
                <w:numId w:val="8"/>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Mission 1, 2, and 3 Kahoot Review</w:t>
              </w:r>
            </w:hyperlink>
          </w:p>
          <w:p w14:paraId="373325B2" w14:textId="77777777" w:rsidR="0012334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CodeX Vocabulary List</w:t>
            </w:r>
          </w:p>
          <w:p w14:paraId="4039E106" w14:textId="77777777" w:rsidR="0012334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CodeX Python Code List</w:t>
            </w:r>
          </w:p>
          <w:p w14:paraId="077A8856" w14:textId="77777777" w:rsidR="0012334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Review Links and Test Questions</w:t>
            </w:r>
          </w:p>
        </w:tc>
      </w:tr>
      <w:tr w:rsidR="0012334E" w14:paraId="399D0A60" w14:textId="77777777">
        <w:trPr>
          <w:trHeight w:val="420"/>
        </w:trPr>
        <w:tc>
          <w:tcPr>
            <w:tcW w:w="10800" w:type="dxa"/>
            <w:gridSpan w:val="3"/>
            <w:tcMar>
              <w:top w:w="100" w:type="dxa"/>
              <w:left w:w="100" w:type="dxa"/>
              <w:bottom w:w="100" w:type="dxa"/>
              <w:right w:w="100" w:type="dxa"/>
            </w:tcMar>
          </w:tcPr>
          <w:p w14:paraId="0E90DC4B" w14:textId="77777777" w:rsidR="0012334E"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665FE351" w14:textId="77777777" w:rsidR="0012334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Start the lesson by going over the CodeX Mission Reminders slides. </w:t>
            </w:r>
          </w:p>
          <w:p w14:paraId="07A08281" w14:textId="77777777" w:rsidR="0012334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At the end of the lesson, discuss clearing the CodeX before turning it in. You can use the Clearing CodeX slides.</w:t>
            </w:r>
          </w:p>
          <w:p w14:paraId="33BB4DCE" w14:textId="77777777" w:rsidR="0012334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33A4A17E" w14:textId="77777777" w:rsidR="0012334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Another suggestion for assessment is for students to keep a daily journal, or use a reflection form for students to process information they learned and reflect on questions they may still have.</w:t>
            </w:r>
          </w:p>
          <w:p w14:paraId="4DD42774" w14:textId="77777777" w:rsidR="0012334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5EFA6E52" w14:textId="77777777" w:rsidR="0012334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4867302E" w14:textId="77777777" w:rsidR="0012334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Refer to the Python with CodeX Curriculum Guide or Mission 3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39B0403C" w14:textId="77777777" w:rsidR="0012334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58A3D0C7" w14:textId="77777777" w:rsidR="0012334E" w:rsidRDefault="0012334E"/>
    <w:p w14:paraId="1F8D3C36" w14:textId="77777777" w:rsidR="0012334E" w:rsidRDefault="0012334E">
      <w:pPr>
        <w:widowControl w:val="0"/>
        <w:spacing w:line="240" w:lineRule="auto"/>
        <w:rPr>
          <w:rFonts w:ascii="Calibri" w:eastAsia="Calibri" w:hAnsi="Calibri" w:cs="Calibri"/>
        </w:rPr>
      </w:pPr>
    </w:p>
    <w:p w14:paraId="084B95E6" w14:textId="77777777" w:rsidR="0012334E" w:rsidRDefault="0012334E">
      <w:pPr>
        <w:widowControl w:val="0"/>
        <w:spacing w:line="240" w:lineRule="auto"/>
        <w:rPr>
          <w:rFonts w:ascii="Calibri" w:eastAsia="Calibri" w:hAnsi="Calibri" w:cs="Calibri"/>
        </w:rPr>
      </w:pPr>
    </w:p>
    <w:p w14:paraId="56C24775" w14:textId="77777777" w:rsidR="0012334E" w:rsidRDefault="0012334E">
      <w:pPr>
        <w:widowControl w:val="0"/>
        <w:spacing w:line="240" w:lineRule="auto"/>
        <w:rPr>
          <w:rFonts w:ascii="Calibri" w:eastAsia="Calibri" w:hAnsi="Calibri" w:cs="Calibri"/>
        </w:rPr>
      </w:pPr>
    </w:p>
    <w:p w14:paraId="763C4877" w14:textId="77777777" w:rsidR="0012334E" w:rsidRDefault="0012334E">
      <w:pPr>
        <w:widowControl w:val="0"/>
        <w:spacing w:line="240" w:lineRule="auto"/>
        <w:rPr>
          <w:rFonts w:ascii="Calibri" w:eastAsia="Calibri" w:hAnsi="Calibri" w:cs="Calibri"/>
        </w:rPr>
      </w:pPr>
    </w:p>
    <w:p w14:paraId="01B4EBD4" w14:textId="77777777" w:rsidR="0012334E" w:rsidRDefault="00000000">
      <w:pPr>
        <w:widowControl w:val="0"/>
        <w:spacing w:line="240" w:lineRule="auto"/>
        <w:rPr>
          <w:rFonts w:ascii="Calibri" w:eastAsia="Calibri" w:hAnsi="Calibri" w:cs="Calibri"/>
        </w:rPr>
      </w:pPr>
      <w:r>
        <w:br w:type="page"/>
      </w:r>
    </w:p>
    <w:p w14:paraId="14C7DB64" w14:textId="77777777" w:rsidR="0012334E"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523847B9" w14:textId="77777777" w:rsidR="0012334E" w:rsidRDefault="0012334E">
      <w:pPr>
        <w:rPr>
          <w:rFonts w:ascii="Montserrat" w:eastAsia="Montserrat" w:hAnsi="Montserrat" w:cs="Montserrat"/>
          <w:b/>
        </w:rPr>
      </w:pPr>
    </w:p>
    <w:p w14:paraId="54245E1F" w14:textId="77777777" w:rsidR="0012334E"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123BA3E8" w14:textId="77777777" w:rsidR="0012334E" w:rsidRDefault="0012334E">
      <w:pPr>
        <w:widowControl w:val="0"/>
        <w:spacing w:line="240" w:lineRule="auto"/>
        <w:rPr>
          <w:rFonts w:ascii="Calibri" w:eastAsia="Calibri" w:hAnsi="Calibri" w:cs="Calibri"/>
        </w:rPr>
      </w:pPr>
    </w:p>
    <w:p w14:paraId="150BAA30"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w:t>
      </w:r>
    </w:p>
    <w:p w14:paraId="7B8CC209" w14:textId="77777777" w:rsidR="0012334E" w:rsidRDefault="0012334E">
      <w:pPr>
        <w:widowControl w:val="0"/>
        <w:spacing w:line="240" w:lineRule="auto"/>
        <w:rPr>
          <w:rFonts w:ascii="Proxima Nova" w:eastAsia="Proxima Nova" w:hAnsi="Proxima Nova" w:cs="Proxima Nova"/>
          <w:sz w:val="20"/>
          <w:szCs w:val="20"/>
        </w:rPr>
      </w:pPr>
    </w:p>
    <w:p w14:paraId="61FCC1DD"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Talk to students about primary colors. They will probably say “red, yellow and blue.” Mention that those are primary colors for paint, but for light primary colors are red, green and blue. All color on your screen is made by mixing those three lights. </w:t>
      </w:r>
    </w:p>
    <w:p w14:paraId="38A61905" w14:textId="77777777" w:rsidR="0012334E" w:rsidRDefault="0012334E">
      <w:pPr>
        <w:widowControl w:val="0"/>
        <w:spacing w:line="240" w:lineRule="auto"/>
        <w:rPr>
          <w:rFonts w:ascii="Proxima Nova" w:eastAsia="Proxima Nova" w:hAnsi="Proxima Nova" w:cs="Proxima Nova"/>
          <w:sz w:val="20"/>
          <w:szCs w:val="20"/>
        </w:rPr>
      </w:pPr>
    </w:p>
    <w:p w14:paraId="571AB792" w14:textId="77777777" w:rsidR="0012334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Reminders for the beginning of mission: </w:t>
      </w:r>
    </w:p>
    <w:p w14:paraId="37014550" w14:textId="77777777" w:rsidR="0012334E" w:rsidRDefault="00000000">
      <w:pPr>
        <w:widowControl w:val="0"/>
        <w:spacing w:line="240" w:lineRule="auto"/>
        <w:ind w:left="720"/>
        <w:rPr>
          <w:rFonts w:ascii="Proxima Nova" w:eastAsia="Proxima Nova" w:hAnsi="Proxima Nova" w:cs="Proxima Nova"/>
          <w:i/>
          <w:sz w:val="20"/>
          <w:szCs w:val="20"/>
        </w:rPr>
      </w:pPr>
      <w:r>
        <w:rPr>
          <w:rFonts w:ascii="Proxima Nova" w:eastAsia="Proxima Nova" w:hAnsi="Proxima Nova" w:cs="Proxima Nova"/>
          <w:i/>
          <w:sz w:val="20"/>
          <w:szCs w:val="20"/>
        </w:rPr>
        <w:t>(slide deck: CodeX Mission Reminders)</w:t>
      </w:r>
    </w:p>
    <w:p w14:paraId="46CCEFC5" w14:textId="77777777" w:rsidR="0012334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Always start a new program by creating a new file and naming it appropriately. If you don’t, you will lose all your previous work! Using descriptive file names is essential to finding the program later!</w:t>
      </w:r>
    </w:p>
    <w:p w14:paraId="3F172D03" w14:textId="77777777" w:rsidR="0012334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 are making a project – not just working random problems. Focus on the </w:t>
      </w:r>
      <w:r>
        <w:rPr>
          <w:rFonts w:ascii="Proxima Nova" w:eastAsia="Proxima Nova" w:hAnsi="Proxima Nova" w:cs="Proxima Nova"/>
          <w:i/>
          <w:sz w:val="20"/>
          <w:szCs w:val="20"/>
        </w:rPr>
        <w:t>project-based</w:t>
      </w:r>
      <w:r>
        <w:rPr>
          <w:rFonts w:ascii="Proxima Nova" w:eastAsia="Proxima Nova" w:hAnsi="Proxima Nova" w:cs="Proxima Nova"/>
          <w:sz w:val="20"/>
          <w:szCs w:val="20"/>
        </w:rPr>
        <w:t xml:space="preserve"> objectives and avoid rushing through the material too quickly.</w:t>
      </w:r>
    </w:p>
    <w:p w14:paraId="77269AC3" w14:textId="77777777" w:rsidR="0012334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Test your understanding along the way by “coloring outside the lines”. Try stuff!</w:t>
      </w:r>
    </w:p>
    <w:p w14:paraId="1F0C2068" w14:textId="77777777" w:rsidR="0012334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Collect all the Tools you find! (They’re indicated with a </w:t>
      </w:r>
      <w:r>
        <w:rPr>
          <w:rFonts w:ascii="Proxima Nova" w:eastAsia="Proxima Nova" w:hAnsi="Proxima Nova" w:cs="Proxima Nova"/>
          <w:color w:val="6B911C"/>
          <w:sz w:val="20"/>
          <w:szCs w:val="20"/>
        </w:rPr>
        <w:t>wrench</w:t>
      </w:r>
      <w:r>
        <w:rPr>
          <w:rFonts w:ascii="Proxima Nova" w:eastAsia="Proxima Nova" w:hAnsi="Proxima Nova" w:cs="Proxima Nova"/>
          <w:color w:val="90C226"/>
          <w:sz w:val="20"/>
          <w:szCs w:val="20"/>
        </w:rPr>
        <w:t xml:space="preserve"> </w:t>
      </w:r>
      <w:r>
        <w:rPr>
          <w:rFonts w:ascii="Proxima Nova" w:eastAsia="Proxima Nova" w:hAnsi="Proxima Nova" w:cs="Proxima Nova"/>
          <w:sz w:val="20"/>
          <w:szCs w:val="20"/>
        </w:rPr>
        <w:t>icon)</w:t>
      </w:r>
    </w:p>
    <w:p w14:paraId="2F43E91C" w14:textId="77777777" w:rsidR="0012334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Read carefully – usually the answer is right there in front of you!</w:t>
      </w:r>
    </w:p>
    <w:p w14:paraId="5B529AE8" w14:textId="77777777" w:rsidR="0012334E" w:rsidRDefault="0012334E">
      <w:pPr>
        <w:widowControl w:val="0"/>
        <w:spacing w:line="240" w:lineRule="auto"/>
        <w:rPr>
          <w:rFonts w:ascii="Proxima Nova" w:eastAsia="Proxima Nova" w:hAnsi="Proxima Nova" w:cs="Proxima Nova"/>
          <w:sz w:val="20"/>
          <w:szCs w:val="20"/>
        </w:rPr>
      </w:pPr>
    </w:p>
    <w:p w14:paraId="0B0D97EB" w14:textId="77777777" w:rsidR="0012334E"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4"/>
          <w:szCs w:val="24"/>
        </w:rPr>
        <w:t>Activity – Mission #3 (35 minutes)</w:t>
      </w:r>
    </w:p>
    <w:p w14:paraId="2389B97C" w14:textId="77777777" w:rsidR="0012334E" w:rsidRDefault="0012334E">
      <w:pPr>
        <w:widowControl w:val="0"/>
        <w:spacing w:line="240" w:lineRule="auto"/>
        <w:rPr>
          <w:rFonts w:ascii="Proxima Nova" w:eastAsia="Proxima Nova" w:hAnsi="Proxima Nova" w:cs="Proxima Nova"/>
          <w:sz w:val="20"/>
          <w:szCs w:val="20"/>
        </w:rPr>
      </w:pPr>
    </w:p>
    <w:p w14:paraId="759D9CD7"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w:t>
      </w:r>
    </w:p>
    <w:p w14:paraId="3A96D94B" w14:textId="77777777" w:rsidR="0012334E" w:rsidRDefault="0012334E">
      <w:pPr>
        <w:widowControl w:val="0"/>
        <w:spacing w:line="240" w:lineRule="auto"/>
        <w:rPr>
          <w:rFonts w:ascii="Proxima Nova" w:eastAsia="Proxima Nova" w:hAnsi="Proxima Nova" w:cs="Proxima Nova"/>
          <w:sz w:val="20"/>
          <w:szCs w:val="20"/>
        </w:rPr>
      </w:pPr>
    </w:p>
    <w:p w14:paraId="481AEF62"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log in to one computer. Two computers can be used if they want to see instructions on one computer and work on the other computer. However, the assignment document requires snippets, so it will need to be open on the same computer as CodeSpace.</w:t>
      </w:r>
    </w:p>
    <w:p w14:paraId="4C5E53F9" w14:textId="77777777" w:rsidR="0012334E" w:rsidRDefault="0012334E">
      <w:pPr>
        <w:widowControl w:val="0"/>
        <w:spacing w:line="240" w:lineRule="auto"/>
        <w:rPr>
          <w:rFonts w:ascii="Proxima Nova" w:eastAsia="Proxima Nova" w:hAnsi="Proxima Nova" w:cs="Proxima Nova"/>
          <w:sz w:val="20"/>
          <w:szCs w:val="20"/>
        </w:rPr>
      </w:pPr>
    </w:p>
    <w:p w14:paraId="59C85B56"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begin Mission 3. They should have the digital assignment open.</w:t>
      </w:r>
    </w:p>
    <w:p w14:paraId="7664D0F3" w14:textId="77777777" w:rsidR="0012334E" w:rsidRDefault="0012334E">
      <w:pPr>
        <w:widowControl w:val="0"/>
        <w:spacing w:line="240" w:lineRule="auto"/>
        <w:rPr>
          <w:rFonts w:ascii="Proxima Nova" w:eastAsia="Proxima Nova" w:hAnsi="Proxima Nova" w:cs="Proxima Nova"/>
          <w:sz w:val="20"/>
          <w:szCs w:val="20"/>
        </w:rPr>
      </w:pPr>
    </w:p>
    <w:p w14:paraId="14B0EAE6" w14:textId="77777777" w:rsidR="0012334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5 &amp; 6: </w:t>
      </w:r>
    </w:p>
    <w:p w14:paraId="62302D54" w14:textId="77777777" w:rsidR="0012334E"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These objectives introduce the debugger, and then have the students use the debugger. This can be a little confusing the first time (and even third, fourth, etc.). You may want to demonstrate this with the students. The important thing to remember is that the code that is HIGHLIGHTED happens AFTER the next “step in”.</w:t>
      </w:r>
    </w:p>
    <w:p w14:paraId="6D47DD0F" w14:textId="77777777" w:rsidR="0012334E"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students click debug once in Objective 5, but they have to click it AGAIN for Objective 6.</w:t>
      </w:r>
    </w:p>
    <w:p w14:paraId="78F877B7" w14:textId="77777777" w:rsidR="0012334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7: </w:t>
      </w:r>
    </w:p>
    <w:p w14:paraId="6F159DA4" w14:textId="77777777" w:rsidR="0012334E"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you are having students make a chart of their bugs and bug fixes, this is a good time to remind them to record their bugs and debugging strategies.</w:t>
      </w:r>
    </w:p>
    <w:p w14:paraId="2B4D87A7" w14:textId="77777777" w:rsidR="0012334E"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8: </w:t>
      </w:r>
    </w:p>
    <w:p w14:paraId="5859DADF" w14:textId="77777777" w:rsidR="0012334E"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will create a variable and use it in code. They may have trouble realizing they need to use it in four places – everywhere there is a sleep() command.</w:t>
      </w:r>
    </w:p>
    <w:p w14:paraId="0A2E889D" w14:textId="77777777" w:rsidR="0012334E"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9: </w:t>
      </w:r>
    </w:p>
    <w:p w14:paraId="363B9C38" w14:textId="77777777" w:rsidR="0012334E"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will create another variable for the color and use it in code. They may have trouble realizing they need to use it after each group of pixels are set to a color. They can use CodeTrek for ideas, but their code doesn’t have to match it exactly.</w:t>
      </w:r>
    </w:p>
    <w:p w14:paraId="27E4D820" w14:textId="77777777" w:rsidR="0012334E"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Assignment is complete and ready to turn in. Both students should include their names on the document and submit the final program.</w:t>
      </w:r>
    </w:p>
    <w:p w14:paraId="11441DEB" w14:textId="77777777" w:rsidR="0012334E" w:rsidRDefault="0012334E">
      <w:pPr>
        <w:widowControl w:val="0"/>
        <w:spacing w:line="240" w:lineRule="auto"/>
        <w:rPr>
          <w:rFonts w:ascii="Proxima Nova" w:eastAsia="Proxima Nova" w:hAnsi="Proxima Nova" w:cs="Proxima Nova"/>
          <w:sz w:val="20"/>
          <w:szCs w:val="20"/>
        </w:rPr>
      </w:pPr>
    </w:p>
    <w:p w14:paraId="7D3C6F1F" w14:textId="77777777" w:rsidR="0012334E" w:rsidRDefault="0012334E">
      <w:pPr>
        <w:widowControl w:val="0"/>
        <w:spacing w:line="240" w:lineRule="auto"/>
        <w:rPr>
          <w:rFonts w:ascii="Calibri" w:eastAsia="Calibri" w:hAnsi="Calibri" w:cs="Calibri"/>
        </w:rPr>
      </w:pPr>
    </w:p>
    <w:p w14:paraId="128005A8" w14:textId="77777777" w:rsidR="0012334E"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lastRenderedPageBreak/>
        <w:t>Wrap-Up (10 minutes)</w:t>
      </w:r>
    </w:p>
    <w:p w14:paraId="5465A837" w14:textId="77777777" w:rsidR="0012334E" w:rsidRDefault="0012334E">
      <w:pPr>
        <w:widowControl w:val="0"/>
        <w:spacing w:line="240" w:lineRule="auto"/>
        <w:rPr>
          <w:rFonts w:ascii="Calibri" w:eastAsia="Calibri" w:hAnsi="Calibri" w:cs="Calibri"/>
        </w:rPr>
      </w:pPr>
    </w:p>
    <w:p w14:paraId="5AF329EF" w14:textId="77777777" w:rsidR="0012334E"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3D9C9B81" w14:textId="77777777" w:rsidR="0012334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Show students how to “clear” their CodeX by creating a program file without code. </w:t>
      </w:r>
      <w:r>
        <w:rPr>
          <w:rFonts w:ascii="Proxima Nova" w:eastAsia="Proxima Nova" w:hAnsi="Proxima Nova" w:cs="Proxima Nova"/>
          <w:b/>
          <w:sz w:val="20"/>
          <w:szCs w:val="20"/>
        </w:rPr>
        <w:t>These instructions are included in the Clear CodeX slides.</w:t>
      </w:r>
    </w:p>
    <w:p w14:paraId="3C0669FF" w14:textId="77777777" w:rsidR="0012334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create a new file called “Clear”</w:t>
      </w:r>
    </w:p>
    <w:p w14:paraId="5D1D3613" w14:textId="77777777" w:rsidR="0012334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type the code to clear the display</w:t>
      </w:r>
    </w:p>
    <w:p w14:paraId="44B059F5" w14:textId="77777777" w:rsidR="0012334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Run the code at the end of the class period to clear the code for the next person. </w:t>
      </w:r>
    </w:p>
    <w:p w14:paraId="3C77EACA" w14:textId="77777777" w:rsidR="0012334E" w:rsidRDefault="0012334E">
      <w:pPr>
        <w:widowControl w:val="0"/>
        <w:spacing w:line="240" w:lineRule="auto"/>
        <w:rPr>
          <w:rFonts w:ascii="Proxima Nova" w:eastAsia="Proxima Nova" w:hAnsi="Proxima Nova" w:cs="Proxima Nova"/>
          <w:sz w:val="20"/>
          <w:szCs w:val="20"/>
        </w:rPr>
      </w:pPr>
    </w:p>
    <w:p w14:paraId="5F77189A" w14:textId="77777777" w:rsidR="0012334E"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If this lesson is completed in one class period, the following can be used as a wrap-up. If you are on a block schedule and continuing to the next lesson, a wrap-up isn’t necessary.</w:t>
      </w:r>
    </w:p>
    <w:p w14:paraId="76F7C840" w14:textId="77777777" w:rsidR="0012334E" w:rsidRDefault="0012334E">
      <w:pPr>
        <w:widowControl w:val="0"/>
        <w:spacing w:line="240" w:lineRule="auto"/>
        <w:rPr>
          <w:rFonts w:ascii="Proxima Nova" w:eastAsia="Proxima Nova" w:hAnsi="Proxima Nova" w:cs="Proxima Nova"/>
          <w:sz w:val="20"/>
          <w:szCs w:val="20"/>
        </w:rPr>
      </w:pPr>
    </w:p>
    <w:p w14:paraId="1ACA2634" w14:textId="77777777" w:rsidR="0012334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5828628B" w14:textId="77777777" w:rsidR="0012334E"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20595D8B" w14:textId="77777777" w:rsidR="0012334E" w:rsidRDefault="00000000">
      <w:pPr>
        <w:widowControl w:val="0"/>
        <w:numPr>
          <w:ilvl w:val="0"/>
          <w:numId w:val="9"/>
        </w:numPr>
        <w:spacing w:line="240" w:lineRule="auto"/>
        <w:rPr>
          <w:rFonts w:ascii="Proxima Nova" w:eastAsia="Proxima Nova" w:hAnsi="Proxima Nova" w:cs="Proxima Nova"/>
          <w:sz w:val="20"/>
          <w:szCs w:val="20"/>
        </w:rPr>
      </w:pPr>
      <w:hyperlink r:id="rId11">
        <w:r>
          <w:rPr>
            <w:rFonts w:ascii="Proxima Nova" w:eastAsia="Proxima Nova" w:hAnsi="Proxima Nova" w:cs="Proxima Nova"/>
            <w:color w:val="1155CC"/>
            <w:sz w:val="20"/>
            <w:szCs w:val="20"/>
            <w:u w:val="single"/>
          </w:rPr>
          <w:t>Kahoot (in class or individual)</w:t>
        </w:r>
      </w:hyperlink>
      <w:r>
        <w:rPr>
          <w:rFonts w:ascii="Proxima Nova" w:eastAsia="Proxima Nova" w:hAnsi="Proxima Nova" w:cs="Proxima Nova"/>
          <w:sz w:val="20"/>
          <w:szCs w:val="20"/>
        </w:rPr>
        <w:t xml:space="preserve">: </w:t>
      </w:r>
    </w:p>
    <w:p w14:paraId="1F665851" w14:textId="77777777" w:rsidR="0012334E"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vocabulary  (RGB, literal, variable)</w:t>
      </w:r>
    </w:p>
    <w:p w14:paraId="3456E575" w14:textId="77777777" w:rsidR="0012334E"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Group review on vocabulary (RGB, literal, variable)</w:t>
      </w:r>
    </w:p>
    <w:p w14:paraId="04AD7EAB" w14:textId="77777777" w:rsidR="0012334E" w:rsidRDefault="0012334E">
      <w:pPr>
        <w:widowControl w:val="0"/>
        <w:spacing w:line="240" w:lineRule="auto"/>
        <w:rPr>
          <w:rFonts w:ascii="Proxima Nova" w:eastAsia="Proxima Nova" w:hAnsi="Proxima Nova" w:cs="Proxima Nova"/>
          <w:sz w:val="20"/>
          <w:szCs w:val="20"/>
        </w:rPr>
      </w:pPr>
    </w:p>
    <w:p w14:paraId="0EE10C56" w14:textId="77777777" w:rsidR="0012334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6AA30B24" w14:textId="77777777" w:rsidR="0012334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RGB, literal, and variable</w:t>
      </w:r>
    </w:p>
    <w:p w14:paraId="0BEF645C" w14:textId="77777777" w:rsidR="0012334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and use a variable used in sleep()</w:t>
      </w:r>
    </w:p>
    <w:p w14:paraId="79E9CFB2" w14:textId="77777777" w:rsidR="0012334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and use a variable for color that is changed and used multiple times</w:t>
      </w:r>
    </w:p>
    <w:p w14:paraId="19D1DB4C" w14:textId="77777777" w:rsidR="0012334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Debug any errors in the code and keep a debugging table</w:t>
      </w:r>
    </w:p>
    <w:p w14:paraId="22D6C15C" w14:textId="77777777" w:rsidR="0012334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Write a program, run it, and save it to the CodeX</w:t>
      </w:r>
    </w:p>
    <w:p w14:paraId="23C4BC97" w14:textId="77777777" w:rsidR="0012334E" w:rsidRDefault="0012334E">
      <w:pPr>
        <w:widowControl w:val="0"/>
        <w:spacing w:line="240" w:lineRule="auto"/>
        <w:rPr>
          <w:rFonts w:ascii="Calibri" w:eastAsia="Calibri" w:hAnsi="Calibri" w:cs="Calibri"/>
        </w:rPr>
      </w:pPr>
    </w:p>
    <w:p w14:paraId="4D83C259" w14:textId="77777777" w:rsidR="0012334E" w:rsidRDefault="0012334E">
      <w:pPr>
        <w:widowControl w:val="0"/>
        <w:spacing w:line="240" w:lineRule="auto"/>
        <w:rPr>
          <w:rFonts w:ascii="Calibri" w:eastAsia="Calibri" w:hAnsi="Calibri" w:cs="Calibri"/>
        </w:rPr>
      </w:pPr>
    </w:p>
    <w:p w14:paraId="52C3B3D6" w14:textId="77777777" w:rsidR="0012334E" w:rsidRDefault="0012334E">
      <w:pPr>
        <w:widowControl w:val="0"/>
        <w:spacing w:line="240" w:lineRule="auto"/>
        <w:rPr>
          <w:rFonts w:ascii="Proxima Nova" w:eastAsia="Proxima Nova" w:hAnsi="Proxima Nova" w:cs="Proxima Nova"/>
          <w:sz w:val="20"/>
          <w:szCs w:val="20"/>
        </w:rPr>
      </w:pPr>
    </w:p>
    <w:sectPr w:rsidR="0012334E">
      <w:head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EFF99" w14:textId="77777777" w:rsidR="009E270C" w:rsidRDefault="009E270C">
      <w:pPr>
        <w:spacing w:line="240" w:lineRule="auto"/>
      </w:pPr>
      <w:r>
        <w:separator/>
      </w:r>
    </w:p>
  </w:endnote>
  <w:endnote w:type="continuationSeparator" w:id="0">
    <w:p w14:paraId="21FE035F" w14:textId="77777777" w:rsidR="009E270C" w:rsidRDefault="009E27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31844A5C-2E29-45B5-86EF-F02C51599723}"/>
    <w:embedBold r:id="rId2" w:fontKey="{0566E1B4-B982-4B85-AA1F-29B9970B1E10}"/>
  </w:font>
  <w:font w:name="Proxima Nova">
    <w:charset w:val="00"/>
    <w:family w:val="auto"/>
    <w:pitch w:val="default"/>
    <w:embedRegular r:id="rId3" w:fontKey="{3E0025C2-105A-4D6C-89E5-E3E8BEC7B00A}"/>
    <w:embedBold r:id="rId4" w:fontKey="{7CE75246-AB9E-45A5-9F0E-DCED4284B220}"/>
    <w:embedItalic r:id="rId5" w:fontKey="{5FF48512-327C-4895-98C9-3B82DB9B70E6}"/>
  </w:font>
  <w:font w:name="Pangolin">
    <w:charset w:val="00"/>
    <w:family w:val="auto"/>
    <w:pitch w:val="default"/>
    <w:embedRegular r:id="rId6" w:fontKey="{0B1058EA-C4BD-4583-AC5B-D16664E081E5}"/>
  </w:font>
  <w:font w:name="Calibri">
    <w:panose1 w:val="020F0502020204030204"/>
    <w:charset w:val="00"/>
    <w:family w:val="swiss"/>
    <w:pitch w:val="variable"/>
    <w:sig w:usb0="E4002EFF" w:usb1="C200247B" w:usb2="00000009" w:usb3="00000000" w:csb0="000001FF" w:csb1="00000000"/>
    <w:embedRegular r:id="rId7" w:fontKey="{A9DE83CE-7C89-4A63-A39A-DAFFCEDE0D85}"/>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FD549860-2E0A-4A3B-8401-BD9330E372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5348F" w14:textId="77777777" w:rsidR="009E270C" w:rsidRDefault="009E270C">
      <w:pPr>
        <w:spacing w:line="240" w:lineRule="auto"/>
      </w:pPr>
      <w:r>
        <w:separator/>
      </w:r>
    </w:p>
  </w:footnote>
  <w:footnote w:type="continuationSeparator" w:id="0">
    <w:p w14:paraId="1CF7B91B" w14:textId="77777777" w:rsidR="009E270C" w:rsidRDefault="009E27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14D2" w14:textId="77777777" w:rsidR="0012334E" w:rsidRDefault="00000000">
    <w:pPr>
      <w:jc w:val="center"/>
    </w:pPr>
    <w:r>
      <w:rPr>
        <w:noProof/>
      </w:rPr>
      <w:drawing>
        <wp:inline distT="114300" distB="114300" distL="114300" distR="114300" wp14:anchorId="381F396C" wp14:editId="20EAAE57">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1328C"/>
    <w:multiLevelType w:val="multilevel"/>
    <w:tmpl w:val="DE946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57795F"/>
    <w:multiLevelType w:val="multilevel"/>
    <w:tmpl w:val="1A881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AD29CE"/>
    <w:multiLevelType w:val="multilevel"/>
    <w:tmpl w:val="1B8E7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AD28FE"/>
    <w:multiLevelType w:val="multilevel"/>
    <w:tmpl w:val="ADD08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F3176F"/>
    <w:multiLevelType w:val="multilevel"/>
    <w:tmpl w:val="45A2A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CE3362"/>
    <w:multiLevelType w:val="multilevel"/>
    <w:tmpl w:val="E3248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A13E9F"/>
    <w:multiLevelType w:val="multilevel"/>
    <w:tmpl w:val="2CE6C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8F14AD"/>
    <w:multiLevelType w:val="multilevel"/>
    <w:tmpl w:val="AD4CD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6B3D4C"/>
    <w:multiLevelType w:val="multilevel"/>
    <w:tmpl w:val="9B48C1B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9" w15:restartNumberingAfterBreak="0">
    <w:nsid w:val="6E587E95"/>
    <w:multiLevelType w:val="multilevel"/>
    <w:tmpl w:val="BB2292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504CE2"/>
    <w:multiLevelType w:val="multilevel"/>
    <w:tmpl w:val="8662D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6985453">
    <w:abstractNumId w:val="7"/>
  </w:num>
  <w:num w:numId="2" w16cid:durableId="628972243">
    <w:abstractNumId w:val="8"/>
  </w:num>
  <w:num w:numId="3" w16cid:durableId="1568682337">
    <w:abstractNumId w:val="9"/>
  </w:num>
  <w:num w:numId="4" w16cid:durableId="669022538">
    <w:abstractNumId w:val="2"/>
  </w:num>
  <w:num w:numId="5" w16cid:durableId="1252810854">
    <w:abstractNumId w:val="10"/>
  </w:num>
  <w:num w:numId="6" w16cid:durableId="827402139">
    <w:abstractNumId w:val="3"/>
  </w:num>
  <w:num w:numId="7" w16cid:durableId="2097744272">
    <w:abstractNumId w:val="4"/>
  </w:num>
  <w:num w:numId="8" w16cid:durableId="1983920337">
    <w:abstractNumId w:val="1"/>
  </w:num>
  <w:num w:numId="9" w16cid:durableId="1573661528">
    <w:abstractNumId w:val="6"/>
  </w:num>
  <w:num w:numId="10" w16cid:durableId="92164626">
    <w:abstractNumId w:val="5"/>
  </w:num>
  <w:num w:numId="11" w16cid:durableId="658924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4E"/>
    <w:rsid w:val="0012334E"/>
    <w:rsid w:val="006C4F6F"/>
    <w:rsid w:val="009E270C"/>
    <w:rsid w:val="00BC4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1F3C1"/>
  <w15:docId w15:val="{E40DFF4B-FD8E-48D9-B3DA-E35B1509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ap-csp-mission-1-2-3/5be3baab-3370-49ae-8912-adf30394f2b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reate.kahoot.it/share/firia-labs-ap-csp-mission-1-2-3/5be3baab-3370-49ae-8912-adf30394f2bd"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e.kahoot.it/share/firia-labs-ap-csp-mission-1-2-3/5be3baab-3370-49ae-8912-adf30394f2bd" TargetMode="External"/><Relationship Id="rId5" Type="http://schemas.openxmlformats.org/officeDocument/2006/relationships/footnotes" Target="footnotes.xml"/><Relationship Id="rId10" Type="http://schemas.openxmlformats.org/officeDocument/2006/relationships/hyperlink" Target="http://make.firialabs.com"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998</Words>
  <Characters>5689</Characters>
  <Application>Microsoft Office Word</Application>
  <DocSecurity>0</DocSecurity>
  <Lines>47</Lines>
  <Paragraphs>13</Paragraphs>
  <ScaleCrop>false</ScaleCrop>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2025-05-07T05:03:00Z</dcterms:created>
  <dcterms:modified xsi:type="dcterms:W3CDTF">2025-05-07T05:04:00Z</dcterms:modified>
</cp:coreProperties>
</file>